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000" w:firstRow="0" w:lastRow="0" w:firstColumn="0" w:lastColumn="0" w:noHBand="0" w:noVBand="0"/>
      </w:tblPr>
      <w:tblGrid>
        <w:gridCol w:w="9016"/>
      </w:tblGrid>
      <w:tr w:rsidR="00B50408" w:rsidRPr="005153D0" w14:paraId="62A5705B" w14:textId="77777777" w:rsidTr="009E71D4">
        <w:trPr>
          <w:trHeight w:val="370"/>
        </w:trPr>
        <w:tc>
          <w:tcPr>
            <w:tcW w:w="5000" w:type="pct"/>
            <w:shd w:val="clear" w:color="auto" w:fill="B4C6E7" w:themeFill="accent1" w:themeFillTint="66"/>
          </w:tcPr>
          <w:p w14:paraId="631E10D6" w14:textId="2980193A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D412F4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6768">
              <w:rPr>
                <w:rFonts w:asciiTheme="minorHAnsi" w:hAnsiTheme="minorHAnsi" w:cstheme="minorHAnsi"/>
              </w:rPr>
              <w:t xml:space="preserve">SENATE ORDER </w:t>
            </w:r>
            <w:r>
              <w:rPr>
                <w:rFonts w:asciiTheme="minorHAnsi" w:hAnsiTheme="minorHAnsi" w:cstheme="minorHAnsi"/>
              </w:rPr>
              <w:t>FOR</w:t>
            </w:r>
            <w:r w:rsidRPr="00DE6768">
              <w:rPr>
                <w:rFonts w:asciiTheme="minorHAnsi" w:hAnsiTheme="minorHAnsi" w:cstheme="minorHAnsi"/>
              </w:rPr>
              <w:t xml:space="preserve"> ENTITY CONTRACTS LISTING RELATING TO THE PERIOD </w:t>
            </w:r>
            <w:r>
              <w:rPr>
                <w:rFonts w:asciiTheme="minorHAnsi" w:hAnsiTheme="minorHAnsi" w:cstheme="minorHAnsi"/>
              </w:rPr>
              <w:t>1</w:t>
            </w:r>
            <w:r w:rsidRPr="00382D7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5A4B">
              <w:rPr>
                <w:rFonts w:asciiTheme="minorHAnsi" w:hAnsiTheme="minorHAnsi" w:cstheme="minorHAnsi"/>
              </w:rPr>
              <w:t>January</w:t>
            </w:r>
            <w:r w:rsidRPr="00DE6768">
              <w:rPr>
                <w:rFonts w:asciiTheme="minorHAnsi" w:hAnsiTheme="minorHAnsi" w:cstheme="minorHAnsi"/>
              </w:rPr>
              <w:t xml:space="preserve"> – </w:t>
            </w:r>
            <w:r w:rsidR="00D412F4">
              <w:rPr>
                <w:rFonts w:asciiTheme="minorHAnsi" w:hAnsiTheme="minorHAnsi" w:cstheme="minorHAnsi"/>
              </w:rPr>
              <w:t>3</w:t>
            </w:r>
            <w:r w:rsidR="005C5A4B">
              <w:rPr>
                <w:rFonts w:asciiTheme="minorHAnsi" w:hAnsiTheme="minorHAnsi" w:cstheme="minorHAnsi"/>
              </w:rPr>
              <w:t>1</w:t>
            </w:r>
            <w:r w:rsidR="005C5A4B" w:rsidRPr="005C5A4B">
              <w:rPr>
                <w:rFonts w:asciiTheme="minorHAnsi" w:hAnsiTheme="minorHAnsi" w:cstheme="minorHAnsi"/>
                <w:vertAlign w:val="superscript"/>
              </w:rPr>
              <w:t>st</w:t>
            </w:r>
            <w:r w:rsidR="005C5A4B">
              <w:rPr>
                <w:rFonts w:asciiTheme="minorHAnsi" w:hAnsiTheme="minorHAnsi" w:cstheme="minorHAnsi"/>
              </w:rPr>
              <w:t xml:space="preserve"> </w:t>
            </w:r>
            <w:r w:rsidR="00D412F4">
              <w:rPr>
                <w:rFonts w:asciiTheme="minorHAnsi" w:hAnsiTheme="minorHAnsi" w:cstheme="minorHAnsi"/>
              </w:rPr>
              <w:t xml:space="preserve"> </w:t>
            </w:r>
            <w:r w:rsidR="005C5A4B">
              <w:rPr>
                <w:rFonts w:asciiTheme="minorHAnsi" w:hAnsiTheme="minorHAnsi" w:cstheme="minorHAnsi"/>
              </w:rPr>
              <w:t xml:space="preserve">December </w:t>
            </w:r>
            <w:r w:rsidR="00D412F4">
              <w:rPr>
                <w:rFonts w:asciiTheme="minorHAnsi" w:hAnsiTheme="minorHAnsi" w:cstheme="minorHAnsi"/>
              </w:rPr>
              <w:t>2020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6768">
              <w:rPr>
                <w:rFonts w:asciiTheme="minorHAnsi" w:hAnsiTheme="minorHAnsi" w:cstheme="minorHAnsi"/>
              </w:rPr>
              <w:t xml:space="preserve">Pursuant to the Senate Order </w:t>
            </w:r>
            <w:r>
              <w:rPr>
                <w:rFonts w:asciiTheme="minorHAnsi" w:hAnsiTheme="minorHAnsi" w:cstheme="minorHAnsi"/>
              </w:rPr>
              <w:t>for</w:t>
            </w:r>
            <w:r w:rsidRPr="00DE6768">
              <w:rPr>
                <w:rFonts w:asciiTheme="minorHAnsi" w:hAnsiTheme="minorHAnsi" w:cstheme="minorHAnsi"/>
              </w:rPr>
              <w:t xml:space="preserve"> entity contracts the following table sets out contracts entered into by </w:t>
            </w:r>
            <w:r>
              <w:rPr>
                <w:rFonts w:asciiTheme="minorHAnsi" w:hAnsiTheme="minorHAnsi" w:cstheme="minorHAnsi"/>
              </w:rPr>
              <w:t>Tiwi Land Council</w:t>
            </w:r>
            <w:r w:rsidRPr="00DE6768">
              <w:rPr>
                <w:rFonts w:asciiTheme="minorHAnsi" w:hAnsiTheme="minorHAnsi" w:cstheme="minorHAnsi"/>
              </w:rPr>
              <w:t xml:space="preserve"> which provide for a consideration to the value of $100,000 or more </w:t>
            </w:r>
            <w:r w:rsidRPr="00DE6768">
              <w:rPr>
                <w:rFonts w:asciiTheme="minorHAnsi" w:eastAsia="Times New Roman" w:hAnsiTheme="minorHAnsi" w:cstheme="minorHAnsi"/>
                <w:lang w:eastAsia="en-AU"/>
              </w:rPr>
              <w:t xml:space="preserve">(GST inclusive) </w:t>
            </w:r>
            <w:r w:rsidRPr="00DE6768">
              <w:rPr>
                <w:rFonts w:asciiTheme="minorHAnsi" w:hAnsiTheme="minorHAnsi" w:cstheme="minorHAnsi"/>
              </w:rPr>
              <w:t>and which:</w:t>
            </w:r>
          </w:p>
          <w:p w14:paraId="1378D476" w14:textId="4187E3D0" w:rsidR="00B50408" w:rsidRPr="00DE6768" w:rsidRDefault="00B50408" w:rsidP="009E71D4">
            <w:pPr>
              <w:pStyle w:val="Numberedpara1stindent"/>
              <w:spacing w:before="0" w:after="200" w:line="260" w:lineRule="atLeast"/>
              <w:ind w:left="993" w:hanging="360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have not been fully performed as at </w:t>
            </w:r>
            <w:r>
              <w:rPr>
                <w:rFonts w:asciiTheme="minorHAnsi" w:hAnsiTheme="minorHAnsi" w:cstheme="minorHAnsi"/>
              </w:rPr>
              <w:t xml:space="preserve">by </w:t>
            </w:r>
            <w:r w:rsidR="005C5A4B">
              <w:rPr>
                <w:rFonts w:asciiTheme="minorHAnsi" w:hAnsiTheme="minorHAnsi" w:cstheme="minorHAnsi"/>
              </w:rPr>
              <w:t>31 December 2020</w:t>
            </w:r>
            <w:r w:rsidRPr="00DE6768">
              <w:rPr>
                <w:rFonts w:asciiTheme="minorHAnsi" w:hAnsiTheme="minorHAnsi" w:cstheme="minorHAnsi"/>
              </w:rPr>
              <w:t>, or</w:t>
            </w:r>
          </w:p>
          <w:p w14:paraId="1D7B69DE" w14:textId="5A5EB6F2" w:rsidR="00B50408" w:rsidRPr="00DE6768" w:rsidRDefault="00B50408" w:rsidP="009E71D4">
            <w:pPr>
              <w:pStyle w:val="Numberedpara1stindent"/>
              <w:spacing w:before="0" w:after="200" w:line="260" w:lineRule="atLeast"/>
              <w:ind w:left="993" w:hanging="360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which have been entered into during the 12 months prior to </w:t>
            </w:r>
            <w:r w:rsidR="00D412F4">
              <w:rPr>
                <w:rFonts w:asciiTheme="minorHAnsi" w:hAnsiTheme="minorHAnsi" w:cstheme="minorHAnsi"/>
              </w:rPr>
              <w:t>3</w:t>
            </w:r>
            <w:r w:rsidR="005C5A4B">
              <w:rPr>
                <w:rFonts w:asciiTheme="minorHAnsi" w:hAnsiTheme="minorHAnsi" w:cstheme="minorHAnsi"/>
              </w:rPr>
              <w:t>1</w:t>
            </w:r>
            <w:r w:rsidR="005C5A4B" w:rsidRPr="005C5A4B">
              <w:rPr>
                <w:rFonts w:asciiTheme="minorHAnsi" w:hAnsiTheme="minorHAnsi" w:cstheme="minorHAnsi"/>
                <w:vertAlign w:val="superscript"/>
              </w:rPr>
              <w:t>st</w:t>
            </w:r>
            <w:r w:rsidR="005C5A4B">
              <w:rPr>
                <w:rFonts w:asciiTheme="minorHAnsi" w:hAnsiTheme="minorHAnsi" w:cstheme="minorHAnsi"/>
              </w:rPr>
              <w:t xml:space="preserve"> December</w:t>
            </w:r>
            <w:r w:rsidR="00D412F4">
              <w:rPr>
                <w:rFonts w:asciiTheme="minorHAnsi" w:hAnsiTheme="minorHAnsi" w:cstheme="minorHAnsi"/>
              </w:rPr>
              <w:t xml:space="preserve"> 2020</w:t>
            </w:r>
            <w:r w:rsidRPr="00DE6768">
              <w:rPr>
                <w:rFonts w:asciiTheme="minorHAnsi" w:hAnsiTheme="minorHAnsi" w:cstheme="minorHAnsi"/>
              </w:rPr>
              <w:t>.</w:t>
            </w:r>
          </w:p>
          <w:p w14:paraId="22992990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Most of the contracts listed contain confidentiality provisions of a general nature that are designed to protect the confidential information of the parties that may be obtained or generated in carrying out the contract. </w:t>
            </w:r>
          </w:p>
          <w:p w14:paraId="68DC50D4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The reasons for including such clauses include: </w:t>
            </w:r>
          </w:p>
          <w:p w14:paraId="6715B4D9" w14:textId="77777777" w:rsidR="00B50408" w:rsidRPr="00DE6768" w:rsidRDefault="00B50408" w:rsidP="00B50408">
            <w:pPr>
              <w:pStyle w:val="Numberedpara1stindent"/>
              <w:numPr>
                <w:ilvl w:val="0"/>
                <w:numId w:val="2"/>
              </w:numPr>
              <w:spacing w:before="0" w:after="200" w:line="260" w:lineRule="atLeast"/>
              <w:ind w:left="993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ordinary commercial prudence that requires protection of trade secrets, proprietary information and the like; and/or</w:t>
            </w:r>
          </w:p>
          <w:p w14:paraId="46C7CEE2" w14:textId="77777777" w:rsidR="00B50408" w:rsidRPr="00DE6768" w:rsidRDefault="00B50408" w:rsidP="00B50408">
            <w:pPr>
              <w:pStyle w:val="Numberedpara1stindent"/>
              <w:numPr>
                <w:ilvl w:val="0"/>
                <w:numId w:val="2"/>
              </w:numPr>
              <w:spacing w:before="0" w:after="200" w:line="260" w:lineRule="atLeast"/>
              <w:ind w:left="993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protection of other Commonwealth material and personal information.</w:t>
            </w:r>
          </w:p>
          <w:p w14:paraId="7A589D13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accountable authority of Tiwi Land Council has assured that the listed contracts do not contain any inappropriate confidentiality provisions. </w:t>
            </w:r>
          </w:p>
          <w:p w14:paraId="348ECE1A" w14:textId="77777777" w:rsidR="00B50408" w:rsidRPr="00DE6768" w:rsidRDefault="00B50408" w:rsidP="009E71D4">
            <w:pPr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DE6768">
              <w:rPr>
                <w:rFonts w:eastAsia="Times New Roman" w:cstheme="minorHAnsi"/>
                <w:b/>
                <w:bCs/>
                <w:lang w:eastAsia="en-AU"/>
              </w:rPr>
              <w:t>Contract Details</w:t>
            </w:r>
          </w:p>
          <w:tbl>
            <w:tblPr>
              <w:tblStyle w:val="LightList-Accent11"/>
              <w:tblW w:w="8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9"/>
              <w:gridCol w:w="955"/>
              <w:gridCol w:w="1199"/>
              <w:gridCol w:w="892"/>
              <w:gridCol w:w="897"/>
              <w:gridCol w:w="1234"/>
              <w:gridCol w:w="697"/>
              <w:gridCol w:w="1218"/>
              <w:gridCol w:w="697"/>
            </w:tblGrid>
            <w:tr w:rsidR="00CB2B08" w:rsidRPr="00DE6768" w14:paraId="43B77424" w14:textId="77777777" w:rsidTr="00CB2B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65857A02" w14:textId="77777777" w:rsidR="00B50408" w:rsidRPr="00542AC9" w:rsidRDefault="00B50408" w:rsidP="009E71D4">
                  <w:pPr>
                    <w:spacing w:after="0"/>
                    <w:jc w:val="center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Contractor </w:t>
                  </w:r>
                </w:p>
              </w:tc>
              <w:tc>
                <w:tcPr>
                  <w:tcW w:w="955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4CA69244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Subject matter </w:t>
                  </w:r>
                </w:p>
              </w:tc>
              <w:tc>
                <w:tcPr>
                  <w:tcW w:w="1199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2D4617FE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Amount of consideration 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5132437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>Start date</w:t>
                  </w: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A6153FA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>Anticipated end date</w:t>
                  </w:r>
                </w:p>
              </w:tc>
              <w:tc>
                <w:tcPr>
                  <w:tcW w:w="1234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02DFA3B9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Whether contract contains provisions requiring the parties to maintain confidentiality of any of its provisions (Y/N) </w:t>
                  </w:r>
                </w:p>
              </w:tc>
              <w:tc>
                <w:tcPr>
                  <w:tcW w:w="69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58989419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Reason (s) </w:t>
                  </w:r>
                </w:p>
              </w:tc>
              <w:tc>
                <w:tcPr>
                  <w:tcW w:w="1218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0765D25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Whether contract contains other requirements of confidentiality (Y/N) </w:t>
                  </w:r>
                </w:p>
              </w:tc>
              <w:tc>
                <w:tcPr>
                  <w:tcW w:w="69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07E05206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Reason (s) </w:t>
                  </w:r>
                </w:p>
              </w:tc>
            </w:tr>
            <w:tr w:rsidR="003F6C97" w:rsidRPr="00DE6768" w14:paraId="7C04A462" w14:textId="77777777" w:rsidTr="00CB2B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FEF5940" w14:textId="06AA38AA" w:rsidR="00B50408" w:rsidRPr="00542AC9" w:rsidRDefault="00CB2B08" w:rsidP="009E71D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WTD Constructions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 xml:space="preserve"> Pty Ltd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C3FD3BA" w14:textId="69C30416" w:rsidR="00B50408" w:rsidRPr="00542AC9" w:rsidRDefault="00CB2B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COVID Respite Centre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7AA5A91" w14:textId="3A8417FA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</w:t>
                  </w:r>
                  <w:r w:rsidR="00CB2B08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987,736.00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D6137E7" w14:textId="0910579B" w:rsidR="00B50408" w:rsidRPr="00542AC9" w:rsidRDefault="00CB2B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18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-Aug-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5AA80D8" w14:textId="16E85AC6" w:rsidR="00B50408" w:rsidRPr="00542AC9" w:rsidRDefault="00CB2B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31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-May-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391DB5E9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3D88482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4605966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F5286A7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3F6C97" w:rsidRPr="00DE6768" w14:paraId="72CAE95E" w14:textId="77777777" w:rsidTr="00CB2B08">
              <w:trPr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23BE016" w14:textId="00688A32" w:rsidR="00D412F4" w:rsidRPr="00542AC9" w:rsidRDefault="00D412F4" w:rsidP="00D412F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Tiwi Enterprises Ltd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E107427" w14:textId="2D4E1A28" w:rsidR="00D412F4" w:rsidRPr="00542AC9" w:rsidRDefault="00CB2B08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Funeral Services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844AC92" w14:textId="5E7FD641" w:rsidR="00D412F4" w:rsidRPr="00542AC9" w:rsidRDefault="003F6C97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$302,500.00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D9D43EA" w14:textId="1E88ED3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1-Jul-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54350FC" w14:textId="77689DA0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0-Jun-21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2869974" w14:textId="63348081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0B9E30A" w14:textId="7777777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647BFB0" w14:textId="7032C255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91A099" w14:textId="7777777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3F6C97" w:rsidRPr="00DE6768" w14:paraId="642BFB85" w14:textId="77777777" w:rsidTr="00CB2B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2AFE595" w14:textId="35472BE2" w:rsidR="00D412F4" w:rsidRPr="00542AC9" w:rsidRDefault="00D412F4" w:rsidP="00D412F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 xml:space="preserve">Tiwi Resources Pty Ltd 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1077E10" w14:textId="066B4DBA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Land and Sea Ranger Program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7C0C3E" w14:textId="1BB11451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912,743.00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CEE9DF5" w14:textId="6AF37729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1-Jul-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92EAE87" w14:textId="46FCCE0E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30-Jun-2</w:t>
                  </w:r>
                  <w:r w:rsidR="003F6C97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EEA2186" w14:textId="6E1D5A3D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714D929" w14:textId="77777777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5DBDEAD" w14:textId="771BC653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FA5215" w14:textId="77777777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3F6C97" w:rsidRPr="00DE6768" w14:paraId="5F894FFA" w14:textId="77777777" w:rsidTr="00CB2B08">
              <w:trPr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C948198" w14:textId="1AC853C4" w:rsidR="003F6C97" w:rsidRPr="00D412F4" w:rsidRDefault="003F6C97" w:rsidP="003F6C97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WTD Constructions Pty Ltd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83C81BA" w14:textId="1308ACF3" w:rsidR="003F6C97" w:rsidRPr="00D412F4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Condor Point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449B0C9" w14:textId="0FEECC03" w:rsidR="003F6C97" w:rsidRPr="00D412F4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$384,149.70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A0FDE5E" w14:textId="2EB7105D" w:rsidR="003F6C97" w:rsidRPr="00D412F4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20-Dec-20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DD2A3B3" w14:textId="1365EE10" w:rsidR="003F6C97" w:rsidRPr="00D412F4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0-Jun-21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DEE4EB" w14:textId="2539051B" w:rsidR="003F6C97" w:rsidRPr="00542AC9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7600CB82" w14:textId="77777777" w:rsidR="003F6C97" w:rsidRPr="00542AC9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8C26A7" w14:textId="1785A890" w:rsidR="003F6C97" w:rsidRPr="00542AC9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B381D9" w14:textId="77777777" w:rsidR="003F6C97" w:rsidRPr="00542AC9" w:rsidRDefault="003F6C97" w:rsidP="003F6C97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3F6C97" w:rsidRPr="00DE6768" w14:paraId="378FD0C1" w14:textId="77777777" w:rsidTr="00CB2B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70A43E3" w14:textId="6A28F824" w:rsidR="003F6C97" w:rsidRPr="00D412F4" w:rsidRDefault="003F6C97" w:rsidP="003F6C97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DT Hobbs Pty Ltd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FDB4E68" w14:textId="7F703907" w:rsidR="003F6C97" w:rsidRPr="00D412F4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Putjamirra</w:t>
                  </w:r>
                  <w:proofErr w:type="spellEnd"/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Taracumbi</w:t>
                  </w:r>
                  <w:proofErr w:type="spellEnd"/>
                </w:p>
              </w:tc>
              <w:tc>
                <w:tcPr>
                  <w:tcW w:w="11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B5BB7AE" w14:textId="31079617" w:rsidR="003F6C97" w:rsidRPr="00D412F4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$579,159.90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8A28E7D" w14:textId="2839A72C" w:rsidR="003F6C97" w:rsidRPr="00D412F4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20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-Dec-20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F412A0D" w14:textId="486A9C67" w:rsidR="003F6C97" w:rsidRPr="00D412F4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0-Jun-21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1F709FF" w14:textId="64493C2A" w:rsidR="003F6C97" w:rsidRPr="00542AC9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D4723DF" w14:textId="77777777" w:rsidR="003F6C97" w:rsidRPr="00542AC9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D38109B" w14:textId="6895F1B2" w:rsidR="003F6C97" w:rsidRPr="00542AC9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E1E80C" w14:textId="77777777" w:rsidR="003F6C97" w:rsidRPr="00542AC9" w:rsidRDefault="003F6C97" w:rsidP="003F6C97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</w:tbl>
          <w:p w14:paraId="59233D22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</w:p>
          <w:p w14:paraId="37ED332B" w14:textId="458DA605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Estimated cost of complying with this Order:</w:t>
            </w:r>
            <w:r w:rsidR="00D412F4">
              <w:rPr>
                <w:rFonts w:asciiTheme="minorHAnsi" w:hAnsiTheme="minorHAnsi" w:cstheme="minorHAnsi"/>
              </w:rPr>
              <w:t xml:space="preserve"> $250.00</w:t>
            </w:r>
          </w:p>
          <w:p w14:paraId="21D0CF17" w14:textId="6D3BD707" w:rsidR="00B50408" w:rsidRPr="001678C2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</w:pPr>
            <w:r w:rsidRPr="00DE6768">
              <w:rPr>
                <w:rFonts w:asciiTheme="minorHAnsi" w:hAnsiTheme="minorHAnsi" w:cstheme="minorHAnsi"/>
              </w:rPr>
              <w:lastRenderedPageBreak/>
              <w:t>Basis of method used to estimate the cost:</w:t>
            </w:r>
            <w:r w:rsidR="00D412F4">
              <w:rPr>
                <w:rFonts w:asciiTheme="minorHAnsi" w:hAnsiTheme="minorHAnsi" w:cstheme="minorHAnsi"/>
              </w:rPr>
              <w:t xml:space="preserve"> units of time</w:t>
            </w:r>
          </w:p>
        </w:tc>
        <w:bookmarkStart w:id="0" w:name="_GoBack"/>
        <w:bookmarkEnd w:id="0"/>
      </w:tr>
    </w:tbl>
    <w:p w14:paraId="58CF68F3" w14:textId="77777777" w:rsidR="00510398" w:rsidRDefault="00510398"/>
    <w:sectPr w:rsidR="0051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87AD9"/>
    <w:multiLevelType w:val="hybridMultilevel"/>
    <w:tmpl w:val="3C1A266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EC49A7"/>
    <w:multiLevelType w:val="hybridMultilevel"/>
    <w:tmpl w:val="EFC6007C"/>
    <w:lvl w:ilvl="0" w:tplc="93384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A7ACFB9C">
      <w:start w:val="1"/>
      <w:numFmt w:val="lowerLetter"/>
      <w:pStyle w:val="Numberedpara1stindent"/>
      <w:lvlText w:val="%2."/>
      <w:lvlJc w:val="left"/>
      <w:pPr>
        <w:ind w:left="1440" w:hanging="360"/>
      </w:pPr>
      <w:rPr>
        <w:rFonts w:hint="default"/>
      </w:rPr>
    </w:lvl>
    <w:lvl w:ilvl="2" w:tplc="FDDA3FAC">
      <w:start w:val="1"/>
      <w:numFmt w:val="bullet"/>
      <w:lvlText w:val="–"/>
      <w:lvlJc w:val="lef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DE67586">
      <w:numFmt w:val="bullet"/>
      <w:lvlText w:val="-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08"/>
    <w:rsid w:val="003D4E52"/>
    <w:rsid w:val="003F6C97"/>
    <w:rsid w:val="00510398"/>
    <w:rsid w:val="005C5A4B"/>
    <w:rsid w:val="00B50408"/>
    <w:rsid w:val="00CB2B08"/>
    <w:rsid w:val="00D412F4"/>
    <w:rsid w:val="00F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CEC"/>
  <w15:chartTrackingRefBased/>
  <w15:docId w15:val="{35332A2F-4387-4B3C-8989-29800C6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08"/>
    <w:pPr>
      <w:suppressAutoHyphens/>
      <w:spacing w:before="180" w:after="6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1stindent">
    <w:name w:val="Numbered para (1st indent)"/>
    <w:basedOn w:val="ListParagraph"/>
    <w:rsid w:val="00B50408"/>
    <w:pPr>
      <w:numPr>
        <w:ilvl w:val="1"/>
      </w:numPr>
      <w:spacing w:before="120"/>
      <w:ind w:left="924" w:hanging="357"/>
    </w:pPr>
  </w:style>
  <w:style w:type="paragraph" w:styleId="ListParagraph">
    <w:name w:val="List Paragraph"/>
    <w:basedOn w:val="Normal"/>
    <w:uiPriority w:val="34"/>
    <w:qFormat/>
    <w:rsid w:val="00B50408"/>
    <w:pPr>
      <w:numPr>
        <w:numId w:val="1"/>
      </w:numPr>
      <w:suppressAutoHyphens w:val="0"/>
      <w:spacing w:before="200" w:after="0" w:line="260" w:lineRule="exact"/>
    </w:pPr>
    <w:rPr>
      <w:rFonts w:ascii="Cambria" w:eastAsia="Cambria" w:hAnsi="Cambria" w:cs="Times New Roman"/>
    </w:rPr>
  </w:style>
  <w:style w:type="table" w:customStyle="1" w:styleId="LightList-Accent11">
    <w:name w:val="Light List - Accent 11"/>
    <w:basedOn w:val="TableNormal"/>
    <w:uiPriority w:val="61"/>
    <w:rsid w:val="00B5040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Mayger - Tiwi Land Council</dc:creator>
  <cp:keywords/>
  <dc:description/>
  <cp:lastModifiedBy>Derek Mayger - Tiwi Land Council</cp:lastModifiedBy>
  <cp:revision>2</cp:revision>
  <dcterms:created xsi:type="dcterms:W3CDTF">2021-01-18T06:30:00Z</dcterms:created>
  <dcterms:modified xsi:type="dcterms:W3CDTF">2021-01-18T06:30:00Z</dcterms:modified>
</cp:coreProperties>
</file>